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5CE0B" w14:textId="77777777" w:rsidR="009F0662" w:rsidRPr="005B20A4" w:rsidRDefault="009F0662" w:rsidP="00EE5C64">
      <w:pPr>
        <w:pStyle w:val="ac"/>
        <w:ind w:firstLineChars="0" w:firstLine="0"/>
        <w:rPr>
          <w:rFonts w:hint="eastAsia"/>
        </w:rPr>
      </w:pPr>
    </w:p>
    <w:p w14:paraId="5CF3883C" w14:textId="17AA3430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需求分析文档要求：</w:t>
      </w:r>
      <w:r w:rsidRPr="005B20A4">
        <w:rPr>
          <w:rFonts w:hint="eastAsia"/>
        </w:rPr>
        <w:t>[</w:t>
      </w:r>
      <w:r w:rsidRPr="005B20A4">
        <w:rPr>
          <w:rFonts w:hint="eastAsia"/>
        </w:rPr>
        <w:t>最终形成的文档，以</w:t>
      </w:r>
      <w:r w:rsidRPr="005B20A4">
        <w:rPr>
          <w:rFonts w:hint="eastAsia"/>
        </w:rPr>
        <w:t>word</w:t>
      </w:r>
      <w:r w:rsidRPr="005B20A4">
        <w:rPr>
          <w:rFonts w:hint="eastAsia"/>
        </w:rPr>
        <w:t>的文档格式表现出来</w:t>
      </w:r>
      <w:r w:rsidRPr="005B20A4">
        <w:rPr>
          <w:rFonts w:hint="eastAsia"/>
        </w:rPr>
        <w:t>]</w:t>
      </w:r>
    </w:p>
    <w:p w14:paraId="05BE5C30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1</w:t>
      </w:r>
      <w:r w:rsidRPr="005B20A4">
        <w:rPr>
          <w:rFonts w:hint="eastAsia"/>
        </w:rPr>
        <w:t>、项目背景</w:t>
      </w:r>
    </w:p>
    <w:p w14:paraId="15987333" w14:textId="77A0D307" w:rsidR="009F0662" w:rsidRPr="005B20A4" w:rsidRDefault="00376CE8" w:rsidP="00A8566C">
      <w:pPr>
        <w:pStyle w:val="ac"/>
        <w:rPr>
          <w:rFonts w:hint="eastAsia"/>
        </w:rPr>
      </w:pPr>
      <w:r w:rsidRPr="005B20A4">
        <w:rPr>
          <w:rFonts w:hint="eastAsia"/>
        </w:rPr>
        <w:t>在</w:t>
      </w:r>
      <w:r w:rsidRPr="005B20A4">
        <w:rPr>
          <w:rFonts w:hint="eastAsia"/>
        </w:rPr>
        <w:t>AI</w:t>
      </w:r>
      <w:r w:rsidRPr="005B20A4">
        <w:rPr>
          <w:rFonts w:hint="eastAsia"/>
        </w:rPr>
        <w:t>人脸识别项目中，服务端承载着网络通信、模型运算、数据存储等核心业务，其稳定运行对整个系统至关重要。后台监控子系统作为服务端的“守护者”，需实时监测服务端程序状态、资源使用情况，及时处理异常，保障人脸识别功能（如考勤识别、图像管理等）持续可靠运行，助力项目实现高效、稳定的人脸身份识别与业务管理目标</w:t>
      </w:r>
      <w:r w:rsidR="009F0662" w:rsidRPr="005B20A4">
        <w:rPr>
          <w:rFonts w:hint="eastAsia"/>
        </w:rPr>
        <w:t>。</w:t>
      </w:r>
    </w:p>
    <w:p w14:paraId="14882F31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2</w:t>
      </w:r>
      <w:r w:rsidRPr="005B20A4">
        <w:rPr>
          <w:rFonts w:hint="eastAsia"/>
        </w:rPr>
        <w:t>、可查看范围</w:t>
      </w:r>
    </w:p>
    <w:p w14:paraId="47871F1A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  <w:t>PM(</w:t>
      </w:r>
      <w:r w:rsidRPr="005B20A4">
        <w:rPr>
          <w:rFonts w:hint="eastAsia"/>
        </w:rPr>
        <w:t>项目经理</w:t>
      </w:r>
      <w:r w:rsidRPr="005B20A4">
        <w:rPr>
          <w:rFonts w:hint="eastAsia"/>
        </w:rPr>
        <w:t>)</w:t>
      </w:r>
    </w:p>
    <w:p w14:paraId="25C0FA0B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  <w:t>PL(</w:t>
      </w:r>
      <w:r w:rsidRPr="005B20A4">
        <w:rPr>
          <w:rFonts w:hint="eastAsia"/>
        </w:rPr>
        <w:t>项目组长</w:t>
      </w:r>
      <w:r w:rsidRPr="005B20A4">
        <w:rPr>
          <w:rFonts w:hint="eastAsia"/>
        </w:rPr>
        <w:t>)</w:t>
      </w:r>
    </w:p>
    <w:p w14:paraId="3844BD38" w14:textId="6FCC9938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  <w:t>PG(</w:t>
      </w:r>
      <w:r w:rsidRPr="005B20A4">
        <w:rPr>
          <w:rFonts w:hint="eastAsia"/>
        </w:rPr>
        <w:t>程序员</w:t>
      </w:r>
      <w:r w:rsidRPr="005B20A4">
        <w:rPr>
          <w:rFonts w:hint="eastAsia"/>
        </w:rPr>
        <w:t>)</w:t>
      </w:r>
    </w:p>
    <w:p w14:paraId="401BD8CC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3</w:t>
      </w:r>
      <w:r w:rsidRPr="005B20A4">
        <w:rPr>
          <w:rFonts w:hint="eastAsia"/>
        </w:rPr>
        <w:t>、专业术语</w:t>
      </w:r>
    </w:p>
    <w:p w14:paraId="22F2B624" w14:textId="2904773F" w:rsidR="004D16A6" w:rsidRPr="005B20A4" w:rsidRDefault="004D16A6" w:rsidP="00A8566C">
      <w:pPr>
        <w:pStyle w:val="ac"/>
        <w:ind w:firstLine="482"/>
        <w:rPr>
          <w:rFonts w:hint="eastAsia"/>
        </w:rPr>
      </w:pPr>
      <w:r w:rsidRPr="005B20A4">
        <w:rPr>
          <w:rFonts w:hint="eastAsia"/>
          <w:b/>
          <w:bCs w:val="0"/>
        </w:rPr>
        <w:t>exe</w:t>
      </w:r>
      <w:r w:rsidRPr="005B20A4">
        <w:rPr>
          <w:rFonts w:hint="eastAsia"/>
          <w:b/>
          <w:bCs w:val="0"/>
        </w:rPr>
        <w:t>服务端程序：</w:t>
      </w:r>
      <w:r w:rsidRPr="005B20A4">
        <w:rPr>
          <w:rFonts w:hint="eastAsia"/>
        </w:rPr>
        <w:t>独立可执行的服务端应用程序，承载人脸识别核心业务逻辑，如网络通信、模型运算等。</w:t>
      </w:r>
    </w:p>
    <w:p w14:paraId="54424BD5" w14:textId="77777777" w:rsidR="004D16A6" w:rsidRPr="005B20A4" w:rsidRDefault="004D16A6" w:rsidP="00A8566C">
      <w:pPr>
        <w:pStyle w:val="ac"/>
        <w:ind w:firstLine="482"/>
        <w:rPr>
          <w:rFonts w:hint="eastAsia"/>
        </w:rPr>
      </w:pPr>
      <w:r w:rsidRPr="005B20A4">
        <w:rPr>
          <w:rFonts w:hint="eastAsia"/>
          <w:b/>
          <w:bCs w:val="0"/>
        </w:rPr>
        <w:t>进程守护：</w:t>
      </w:r>
      <w:r w:rsidRPr="005B20A4">
        <w:rPr>
          <w:rFonts w:hint="eastAsia"/>
        </w:rPr>
        <w:t>监控目标进程状态，异常时自动重启或恢复，保障服务连续性。</w:t>
      </w:r>
    </w:p>
    <w:p w14:paraId="0E641288" w14:textId="07192A98" w:rsidR="004D16A6" w:rsidRPr="005B20A4" w:rsidRDefault="004D16A6" w:rsidP="00A8566C">
      <w:pPr>
        <w:pStyle w:val="ac"/>
        <w:ind w:firstLine="482"/>
        <w:rPr>
          <w:rFonts w:hint="eastAsia"/>
        </w:rPr>
      </w:pPr>
      <w:r w:rsidRPr="005B20A4">
        <w:rPr>
          <w:rFonts w:hint="eastAsia"/>
          <w:b/>
          <w:bCs w:val="0"/>
        </w:rPr>
        <w:t>资源阈值：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、内存等资源使用的临界值，超过则触发预警</w:t>
      </w:r>
      <w:r w:rsidRPr="005B20A4">
        <w:rPr>
          <w:rFonts w:hint="eastAsia"/>
        </w:rPr>
        <w:t>/</w:t>
      </w:r>
      <w:r w:rsidRPr="005B20A4">
        <w:rPr>
          <w:rFonts w:hint="eastAsia"/>
        </w:rPr>
        <w:t>自动处理。</w:t>
      </w:r>
    </w:p>
    <w:p w14:paraId="77AC58C4" w14:textId="171EE5EB" w:rsidR="009F0662" w:rsidRPr="005B20A4" w:rsidRDefault="004D16A6" w:rsidP="00A8566C">
      <w:pPr>
        <w:pStyle w:val="ac"/>
        <w:ind w:firstLine="482"/>
        <w:rPr>
          <w:rFonts w:hint="eastAsia"/>
        </w:rPr>
      </w:pPr>
      <w:r w:rsidRPr="005B20A4">
        <w:rPr>
          <w:rFonts w:hint="eastAsia"/>
          <w:b/>
          <w:bCs w:val="0"/>
        </w:rPr>
        <w:t>数据可视化：</w:t>
      </w:r>
      <w:r w:rsidRPr="005B20A4">
        <w:rPr>
          <w:rFonts w:hint="eastAsia"/>
        </w:rPr>
        <w:t>将数据库存储的监控数据（如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使用率、运行时长），通过折线图、</w:t>
      </w:r>
      <w:proofErr w:type="gramStart"/>
      <w:r w:rsidRPr="005B20A4">
        <w:rPr>
          <w:rFonts w:hint="eastAsia"/>
        </w:rPr>
        <w:t>饼图等</w:t>
      </w:r>
      <w:proofErr w:type="gramEnd"/>
      <w:r w:rsidRPr="005B20A4">
        <w:rPr>
          <w:rFonts w:hint="eastAsia"/>
        </w:rPr>
        <w:t>形式直观展示。</w:t>
      </w:r>
    </w:p>
    <w:p w14:paraId="29D65097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4</w:t>
      </w:r>
      <w:r w:rsidRPr="005B20A4">
        <w:rPr>
          <w:rFonts w:hint="eastAsia"/>
        </w:rPr>
        <w:t>、功能描述</w:t>
      </w:r>
    </w:p>
    <w:p w14:paraId="1DDE6E39" w14:textId="77777777" w:rsidR="009F0662" w:rsidRPr="005B20A4" w:rsidRDefault="009F0662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ab/>
        <w:t>4.1</w:t>
      </w:r>
      <w:r w:rsidRPr="005B20A4">
        <w:rPr>
          <w:rFonts w:hint="eastAsia"/>
          <w:b/>
          <w:bCs w:val="0"/>
        </w:rPr>
        <w:t>、总的功能描述</w:t>
      </w:r>
    </w:p>
    <w:p w14:paraId="728279A8" w14:textId="1767237E" w:rsidR="00300FF6" w:rsidRPr="005B20A4" w:rsidRDefault="00BC3CFC" w:rsidP="00A8566C">
      <w:pPr>
        <w:pStyle w:val="ac"/>
        <w:rPr>
          <w:rFonts w:hint="eastAsia"/>
        </w:rPr>
      </w:pPr>
      <w:r w:rsidRPr="005B20A4">
        <w:rPr>
          <w:rFonts w:hint="eastAsia"/>
        </w:rPr>
        <w:t>本</w:t>
      </w:r>
      <w:r w:rsidRPr="005B20A4">
        <w:rPr>
          <w:rFonts w:hint="eastAsia"/>
        </w:rPr>
        <w:t>AI</w:t>
      </w:r>
      <w:r w:rsidRPr="005B20A4">
        <w:rPr>
          <w:rFonts w:hint="eastAsia"/>
        </w:rPr>
        <w:t>人脸识别项目通过客户端与服务端的协同工作，实现从人脸图像采集、传输、识别到相关业务管理的全流程功能。客户端提供注册登录、权限管理、实时播放、历史回放、考勤识别与管理等丰富的用户交互功能；服务端则承担网络</w:t>
      </w:r>
      <w:r w:rsidRPr="005B20A4">
        <w:rPr>
          <w:rFonts w:hint="eastAsia"/>
        </w:rPr>
        <w:lastRenderedPageBreak/>
        <w:t>通信搭建、数据库构建、</w:t>
      </w:r>
      <w:r w:rsidRPr="005B20A4">
        <w:rPr>
          <w:rFonts w:hint="eastAsia"/>
        </w:rPr>
        <w:t>CNN</w:t>
      </w:r>
      <w:r w:rsidRPr="005B20A4">
        <w:rPr>
          <w:rFonts w:hint="eastAsia"/>
        </w:rPr>
        <w:t>模型搭建与运算、图像管理、模型数据预处理、配置管理以及客户端文件版本管理等核心支撑功能，同时通过后台监控子系统对</w:t>
      </w:r>
      <w:proofErr w:type="gramStart"/>
      <w:r w:rsidRPr="005B20A4">
        <w:rPr>
          <w:rFonts w:hint="eastAsia"/>
        </w:rPr>
        <w:t>服务端各模块</w:t>
      </w:r>
      <w:proofErr w:type="gramEnd"/>
      <w:r w:rsidRPr="005B20A4">
        <w:rPr>
          <w:rFonts w:hint="eastAsia"/>
        </w:rPr>
        <w:t>运行状态进行实时监控与管理。</w:t>
      </w:r>
    </w:p>
    <w:p w14:paraId="35D378A8" w14:textId="77777777" w:rsidR="00A8566C" w:rsidRPr="005B20A4" w:rsidRDefault="009F0662" w:rsidP="00A8566C">
      <w:pPr>
        <w:pStyle w:val="ac"/>
        <w:ind w:firstLine="482"/>
        <w:rPr>
          <w:b/>
          <w:bCs w:val="0"/>
        </w:rPr>
      </w:pPr>
      <w:r w:rsidRPr="005B20A4">
        <w:rPr>
          <w:rFonts w:hint="eastAsia"/>
          <w:b/>
          <w:bCs w:val="0"/>
        </w:rPr>
        <w:t>4.2</w:t>
      </w:r>
      <w:r w:rsidRPr="005B20A4">
        <w:rPr>
          <w:rFonts w:hint="eastAsia"/>
          <w:b/>
          <w:bCs w:val="0"/>
        </w:rPr>
        <w:t>、具体负责模块的描述</w:t>
      </w:r>
      <w:r w:rsidRPr="005B20A4">
        <w:rPr>
          <w:rFonts w:hint="eastAsia"/>
          <w:b/>
          <w:bCs w:val="0"/>
        </w:rPr>
        <w:t>:</w:t>
      </w:r>
    </w:p>
    <w:p w14:paraId="5A3DAE2E" w14:textId="1D147B86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[</w:t>
      </w:r>
      <w:r w:rsidRPr="005B20A4">
        <w:rPr>
          <w:rFonts w:hint="eastAsia"/>
        </w:rPr>
        <w:t>详细描述</w:t>
      </w:r>
      <w:r w:rsidRPr="005B20A4">
        <w:rPr>
          <w:rFonts w:hint="eastAsia"/>
        </w:rPr>
        <w:t>]</w:t>
      </w:r>
      <w:r w:rsidRPr="005B20A4">
        <w:rPr>
          <w:rFonts w:hint="eastAsia"/>
        </w:rPr>
        <w:t>若有界面，可以把界面</w:t>
      </w:r>
      <w:proofErr w:type="gramStart"/>
      <w:r w:rsidRPr="005B20A4">
        <w:rPr>
          <w:rFonts w:hint="eastAsia"/>
        </w:rPr>
        <w:t>截图放上来</w:t>
      </w:r>
      <w:proofErr w:type="gramEnd"/>
      <w:r w:rsidRPr="005B20A4">
        <w:rPr>
          <w:rFonts w:hint="eastAsia"/>
        </w:rPr>
        <w:t>，可以文字描述多写一些</w:t>
      </w:r>
    </w:p>
    <w:p w14:paraId="2196D584" w14:textId="59FAFBD3" w:rsidR="00300FF6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尽量用通俗易懂的语言来描述</w:t>
      </w:r>
    </w:p>
    <w:p w14:paraId="089D88AD" w14:textId="2064BD7B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（</w:t>
      </w:r>
      <w:r w:rsidRPr="005B20A4">
        <w:rPr>
          <w:rFonts w:hint="eastAsia"/>
          <w:b/>
          <w:bCs w:val="0"/>
        </w:rPr>
        <w:t>1</w:t>
      </w:r>
      <w:r w:rsidRPr="005B20A4">
        <w:rPr>
          <w:rFonts w:hint="eastAsia"/>
          <w:b/>
          <w:bCs w:val="0"/>
        </w:rPr>
        <w:t>）独立</w:t>
      </w:r>
      <w:r w:rsidRPr="005B20A4">
        <w:rPr>
          <w:rFonts w:hint="eastAsia"/>
          <w:b/>
          <w:bCs w:val="0"/>
        </w:rPr>
        <w:t>exe</w:t>
      </w:r>
      <w:r w:rsidRPr="005B20A4">
        <w:rPr>
          <w:rFonts w:hint="eastAsia"/>
          <w:b/>
          <w:bCs w:val="0"/>
        </w:rPr>
        <w:t>程序启动</w:t>
      </w:r>
    </w:p>
    <w:p w14:paraId="1E911956" w14:textId="53C5DC2B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需单独开发一个可执行（</w:t>
      </w:r>
      <w:r w:rsidRPr="005B20A4">
        <w:rPr>
          <w:rFonts w:hint="eastAsia"/>
        </w:rPr>
        <w:t>exe</w:t>
      </w:r>
      <w:r w:rsidRPr="005B20A4">
        <w:rPr>
          <w:rFonts w:hint="eastAsia"/>
        </w:rPr>
        <w:t>）程序作为监控入口，与人脸识别主服务端程序分离部署，避免监控逻辑受主程序异常影响，确保监控功能“自我可靠”。</w:t>
      </w:r>
    </w:p>
    <w:p w14:paraId="3F85AC78" w14:textId="4C253A3F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示例：在</w:t>
      </w:r>
      <w:r w:rsidRPr="005B20A4">
        <w:rPr>
          <w:rFonts w:hint="eastAsia"/>
        </w:rPr>
        <w:t>Windows</w:t>
      </w:r>
      <w:r w:rsidRPr="005B20A4">
        <w:rPr>
          <w:rFonts w:hint="eastAsia"/>
        </w:rPr>
        <w:t>系统中，通过双击</w:t>
      </w:r>
      <w:proofErr w:type="spellStart"/>
      <w:r w:rsidRPr="005B20A4">
        <w:rPr>
          <w:rFonts w:hint="eastAsia"/>
        </w:rPr>
        <w:t>MonitorServer.exe</w:t>
      </w:r>
      <w:proofErr w:type="spellEnd"/>
      <w:r w:rsidRPr="005B20A4">
        <w:rPr>
          <w:rFonts w:hint="eastAsia"/>
        </w:rPr>
        <w:t>启动监控，或配置系统服务自动启动。</w:t>
      </w:r>
    </w:p>
    <w:p w14:paraId="3A4E04AB" w14:textId="7D9D7813" w:rsidR="00A8566C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（</w:t>
      </w:r>
      <w:r w:rsidRPr="005B20A4">
        <w:rPr>
          <w:rFonts w:hint="eastAsia"/>
          <w:b/>
          <w:bCs w:val="0"/>
        </w:rPr>
        <w:t>2</w:t>
      </w:r>
      <w:r w:rsidRPr="005B20A4">
        <w:rPr>
          <w:rFonts w:hint="eastAsia"/>
          <w:b/>
          <w:bCs w:val="0"/>
        </w:rPr>
        <w:t>）服务</w:t>
      </w:r>
      <w:proofErr w:type="gramStart"/>
      <w:r w:rsidRPr="005B20A4">
        <w:rPr>
          <w:rFonts w:hint="eastAsia"/>
          <w:b/>
          <w:bCs w:val="0"/>
        </w:rPr>
        <w:t>端状态</w:t>
      </w:r>
      <w:proofErr w:type="gramEnd"/>
      <w:r w:rsidRPr="005B20A4">
        <w:rPr>
          <w:rFonts w:hint="eastAsia"/>
          <w:b/>
          <w:bCs w:val="0"/>
        </w:rPr>
        <w:t>监控</w:t>
      </w:r>
    </w:p>
    <w:p w14:paraId="6A975B3F" w14:textId="77777777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资源监控：</w:t>
      </w:r>
    </w:p>
    <w:p w14:paraId="19D4F19C" w14:textId="2C554716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实时采集服务端程序的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使用情况（精确到百分比，如“当前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使用率</w:t>
      </w:r>
      <w:r w:rsidRPr="005B20A4">
        <w:rPr>
          <w:rFonts w:hint="eastAsia"/>
        </w:rPr>
        <w:t>30%</w:t>
      </w:r>
      <w:r w:rsidRPr="005B20A4">
        <w:rPr>
          <w:rFonts w:hint="eastAsia"/>
        </w:rPr>
        <w:t>”）、内存使用情况（记录已用内存容量与总容量占比，例“内存占用</w:t>
      </w:r>
      <w:r w:rsidRPr="005B20A4">
        <w:rPr>
          <w:rFonts w:hint="eastAsia"/>
        </w:rPr>
        <w:t>2GB/8GB</w:t>
      </w:r>
      <w:r w:rsidRPr="005B20A4">
        <w:rPr>
          <w:rFonts w:hint="eastAsia"/>
        </w:rPr>
        <w:t>，使用率</w:t>
      </w:r>
      <w:r w:rsidRPr="005B20A4">
        <w:rPr>
          <w:rFonts w:hint="eastAsia"/>
        </w:rPr>
        <w:t>25%</w:t>
      </w:r>
      <w:r w:rsidRPr="005B20A4">
        <w:rPr>
          <w:rFonts w:hint="eastAsia"/>
        </w:rPr>
        <w:t>”）、磁盘</w:t>
      </w:r>
      <w:r w:rsidRPr="005B20A4">
        <w:rPr>
          <w:rFonts w:hint="eastAsia"/>
        </w:rPr>
        <w:t>IO</w:t>
      </w:r>
      <w:r w:rsidRPr="005B20A4">
        <w:rPr>
          <w:rFonts w:hint="eastAsia"/>
        </w:rPr>
        <w:t>速度（读写速率，如“磁盘写入速度</w:t>
      </w:r>
      <w:r w:rsidRPr="005B20A4">
        <w:rPr>
          <w:rFonts w:hint="eastAsia"/>
        </w:rPr>
        <w:t>50MB/s</w:t>
      </w:r>
      <w:r w:rsidRPr="005B20A4">
        <w:rPr>
          <w:rFonts w:hint="eastAsia"/>
        </w:rPr>
        <w:t>，读取速度</w:t>
      </w:r>
      <w:r w:rsidRPr="005B20A4">
        <w:rPr>
          <w:rFonts w:hint="eastAsia"/>
        </w:rPr>
        <w:t>80MB/s</w:t>
      </w:r>
      <w:r w:rsidRPr="005B20A4">
        <w:rPr>
          <w:rFonts w:hint="eastAsia"/>
        </w:rPr>
        <w:t>”），直观反映资源消耗。简单说，就是随时“看”服务端程序吃了多少电脑资源，会不会把电脑“撑着”。</w:t>
      </w:r>
    </w:p>
    <w:p w14:paraId="1945AB6A" w14:textId="77777777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运行状态监控：</w:t>
      </w:r>
    </w:p>
    <w:p w14:paraId="20CDCEC3" w14:textId="4D69AF21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统计线程数量（记录服务端程序当前运行的线程总数，如“当前线程数</w:t>
      </w:r>
      <w:r w:rsidRPr="005B20A4">
        <w:rPr>
          <w:rFonts w:hint="eastAsia"/>
        </w:rPr>
        <w:t>20</w:t>
      </w:r>
      <w:r w:rsidRPr="005B20A4">
        <w:rPr>
          <w:rFonts w:hint="eastAsia"/>
        </w:rPr>
        <w:t>个”）、运行时长（从程序启动到当前的时间，例“已运行</w:t>
      </w:r>
      <w:r w:rsidRPr="005B20A4">
        <w:rPr>
          <w:rFonts w:hint="eastAsia"/>
        </w:rPr>
        <w:t>3</w:t>
      </w:r>
      <w:r w:rsidRPr="005B20A4">
        <w:rPr>
          <w:rFonts w:hint="eastAsia"/>
        </w:rPr>
        <w:t>小时</w:t>
      </w:r>
      <w:r w:rsidRPr="005B20A4">
        <w:rPr>
          <w:rFonts w:hint="eastAsia"/>
        </w:rPr>
        <w:t>20</w:t>
      </w:r>
      <w:r w:rsidRPr="005B20A4">
        <w:rPr>
          <w:rFonts w:hint="eastAsia"/>
        </w:rPr>
        <w:t>分”），掌握程序运行节奏。</w:t>
      </w:r>
    </w:p>
    <w:p w14:paraId="1281CCBC" w14:textId="282DB053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就像给程序装个“计步器”和“时钟”，知道它忙不忙、跑了多久。</w:t>
      </w:r>
    </w:p>
    <w:p w14:paraId="1897FD20" w14:textId="77777777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数据存储：</w:t>
      </w:r>
    </w:p>
    <w:p w14:paraId="19D66A47" w14:textId="5307B0D7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lastRenderedPageBreak/>
        <w:t>将上述监控数据（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、内存、线程数、运行时长等）定时（如每</w:t>
      </w:r>
      <w:r w:rsidRPr="005B20A4">
        <w:rPr>
          <w:rFonts w:hint="eastAsia"/>
        </w:rPr>
        <w:t>1</w:t>
      </w:r>
      <w:r w:rsidRPr="005B20A4">
        <w:rPr>
          <w:rFonts w:hint="eastAsia"/>
        </w:rPr>
        <w:t>分钟）写入数据库表（后续“数据库表设计”详细说明），作为历史记录留存，方便追溯分析。</w:t>
      </w:r>
    </w:p>
    <w:p w14:paraId="51B7DB5E" w14:textId="69180C95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好比给监控</w:t>
      </w:r>
      <w:proofErr w:type="gramStart"/>
      <w:r w:rsidRPr="005B20A4">
        <w:rPr>
          <w:rFonts w:hint="eastAsia"/>
        </w:rPr>
        <w:t>数据建</w:t>
      </w:r>
      <w:proofErr w:type="gramEnd"/>
      <w:r w:rsidRPr="005B20A4">
        <w:rPr>
          <w:rFonts w:hint="eastAsia"/>
        </w:rPr>
        <w:t>个“档案库”，随时能查过去的资源使用、运行状态。</w:t>
      </w:r>
    </w:p>
    <w:p w14:paraId="15677A1F" w14:textId="77777777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（</w:t>
      </w:r>
      <w:r w:rsidRPr="005B20A4">
        <w:rPr>
          <w:rFonts w:hint="eastAsia"/>
          <w:b/>
          <w:bCs w:val="0"/>
        </w:rPr>
        <w:t>3</w:t>
      </w:r>
      <w:r w:rsidRPr="005B20A4">
        <w:rPr>
          <w:rFonts w:hint="eastAsia"/>
          <w:b/>
          <w:bCs w:val="0"/>
        </w:rPr>
        <w:t>）数据可视化展示</w:t>
      </w:r>
    </w:p>
    <w:p w14:paraId="3DC4A9FD" w14:textId="6BBA7A5A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从数据库读取历史监控数据，按时间序列生成可视化图表：</w:t>
      </w:r>
    </w:p>
    <w:p w14:paraId="3CBA27A0" w14:textId="6D8C2276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折线图：展示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使用率、内存占用随时间的变化趋势，比如看一天内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使用率何时高、何时低。</w:t>
      </w:r>
    </w:p>
    <w:p w14:paraId="4C8F015C" w14:textId="52565912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饼图：直观呈现某一时刻资源占比（如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使用中，不同线程</w:t>
      </w:r>
      <w:r w:rsidRPr="005B20A4">
        <w:rPr>
          <w:rFonts w:hint="eastAsia"/>
        </w:rPr>
        <w:t>/</w:t>
      </w:r>
      <w:r w:rsidRPr="005B20A4">
        <w:rPr>
          <w:rFonts w:hint="eastAsia"/>
        </w:rPr>
        <w:t>功能模块的占比）。</w:t>
      </w:r>
    </w:p>
    <w:p w14:paraId="25341744" w14:textId="55A3F695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简单理解：把枯燥的数字变成“图表”，一眼看</w:t>
      </w:r>
      <w:proofErr w:type="gramStart"/>
      <w:r w:rsidRPr="005B20A4">
        <w:rPr>
          <w:rFonts w:hint="eastAsia"/>
        </w:rPr>
        <w:t>清服务端</w:t>
      </w:r>
      <w:proofErr w:type="gramEnd"/>
      <w:r w:rsidRPr="005B20A4">
        <w:rPr>
          <w:rFonts w:hint="eastAsia"/>
        </w:rPr>
        <w:t>程序的资源变化规律。</w:t>
      </w:r>
    </w:p>
    <w:p w14:paraId="5A6D544F" w14:textId="77777777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（</w:t>
      </w:r>
      <w:r w:rsidRPr="005B20A4">
        <w:rPr>
          <w:rFonts w:hint="eastAsia"/>
          <w:b/>
          <w:bCs w:val="0"/>
        </w:rPr>
        <w:t>4</w:t>
      </w:r>
      <w:r w:rsidRPr="005B20A4">
        <w:rPr>
          <w:rFonts w:hint="eastAsia"/>
          <w:b/>
          <w:bCs w:val="0"/>
        </w:rPr>
        <w:t>）进程守护</w:t>
      </w:r>
    </w:p>
    <w:p w14:paraId="2F4834EA" w14:textId="77777777" w:rsidR="004D16A6" w:rsidRPr="005B20A4" w:rsidRDefault="004D16A6" w:rsidP="00A8566C">
      <w:pPr>
        <w:pStyle w:val="ac"/>
        <w:ind w:firstLine="482"/>
        <w:rPr>
          <w:rFonts w:hint="eastAsia"/>
          <w:b/>
          <w:bCs w:val="0"/>
        </w:rPr>
      </w:pPr>
      <w:r w:rsidRPr="005B20A4">
        <w:rPr>
          <w:rFonts w:hint="eastAsia"/>
          <w:b/>
          <w:bCs w:val="0"/>
        </w:rPr>
        <w:t>异常检测：</w:t>
      </w:r>
    </w:p>
    <w:p w14:paraId="0022C32A" w14:textId="7EC413E0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持续监测服务端进程状态，发现进程</w:t>
      </w:r>
      <w:proofErr w:type="gramStart"/>
      <w:r w:rsidRPr="005B20A4">
        <w:rPr>
          <w:rFonts w:hint="eastAsia"/>
        </w:rPr>
        <w:t>不</w:t>
      </w:r>
      <w:proofErr w:type="gramEnd"/>
      <w:r w:rsidRPr="005B20A4">
        <w:rPr>
          <w:rFonts w:hint="eastAsia"/>
        </w:rPr>
        <w:t>可用场景（如内存使用超过阈值、</w:t>
      </w:r>
      <w:r w:rsidRPr="005B20A4">
        <w:rPr>
          <w:rFonts w:hint="eastAsia"/>
        </w:rPr>
        <w:t>CPU</w:t>
      </w:r>
      <w:r w:rsidRPr="005B20A4">
        <w:rPr>
          <w:rFonts w:hint="eastAsia"/>
        </w:rPr>
        <w:t>占用超过阈值、进程崩溃退出、遍历不</w:t>
      </w:r>
      <w:proofErr w:type="gramStart"/>
      <w:r w:rsidRPr="005B20A4">
        <w:rPr>
          <w:rFonts w:hint="eastAsia"/>
        </w:rPr>
        <w:t>到进程</w:t>
      </w:r>
      <w:proofErr w:type="gramEnd"/>
      <w:r w:rsidRPr="005B20A4">
        <w:rPr>
          <w:rFonts w:hint="eastAsia"/>
        </w:rPr>
        <w:t>等），立即触发预警与修复。</w:t>
      </w:r>
    </w:p>
    <w:p w14:paraId="50A5C0AE" w14:textId="034F9663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举例：若设定内存阈值为</w:t>
      </w:r>
      <w:r w:rsidRPr="005B20A4">
        <w:rPr>
          <w:rFonts w:hint="eastAsia"/>
        </w:rPr>
        <w:t>80%</w:t>
      </w:r>
      <w:r w:rsidRPr="005B20A4">
        <w:rPr>
          <w:rFonts w:hint="eastAsia"/>
        </w:rPr>
        <w:t>，当服务端程序内存占用达到</w:t>
      </w:r>
      <w:r w:rsidRPr="005B20A4">
        <w:rPr>
          <w:rFonts w:hint="eastAsia"/>
        </w:rPr>
        <w:t>85%</w:t>
      </w:r>
      <w:r w:rsidRPr="005B20A4">
        <w:rPr>
          <w:rFonts w:hint="eastAsia"/>
        </w:rPr>
        <w:t>，就判定“资源超限异常”；若遍历系统进程找不到服务端进程，判定“进程已退出异常”。</w:t>
      </w:r>
    </w:p>
    <w:p w14:paraId="01DDA351" w14:textId="77777777" w:rsidR="004D16A6" w:rsidRPr="00EE5C64" w:rsidRDefault="004D16A6" w:rsidP="00EE5C64">
      <w:pPr>
        <w:pStyle w:val="ac"/>
        <w:ind w:firstLine="482"/>
        <w:rPr>
          <w:rFonts w:hint="eastAsia"/>
          <w:b/>
          <w:bCs w:val="0"/>
        </w:rPr>
      </w:pPr>
      <w:r w:rsidRPr="00EE5C64">
        <w:rPr>
          <w:rFonts w:hint="eastAsia"/>
          <w:b/>
          <w:bCs w:val="0"/>
        </w:rPr>
        <w:t>自动修复：</w:t>
      </w:r>
    </w:p>
    <w:p w14:paraId="2ECEFC98" w14:textId="1F49039F" w:rsidR="004D16A6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检测到异常后，自动执行重启流程：先关闭目标服务端进程（若未完全退出则强制结束），再重新启动服务端程序，尝试恢复正常运行。</w:t>
      </w:r>
    </w:p>
    <w:p w14:paraId="0595CCC9" w14:textId="4F1CB252" w:rsidR="00E0605D" w:rsidRPr="005B20A4" w:rsidRDefault="004D16A6" w:rsidP="00A8566C">
      <w:pPr>
        <w:pStyle w:val="ac"/>
        <w:rPr>
          <w:rFonts w:hint="eastAsia"/>
        </w:rPr>
      </w:pPr>
      <w:r w:rsidRPr="005B20A4">
        <w:rPr>
          <w:rFonts w:hint="eastAsia"/>
        </w:rPr>
        <w:t>就像给服务端程序配了个“自动复活甲”，程序出问题时自动重启，减少人工干预。</w:t>
      </w:r>
    </w:p>
    <w:p w14:paraId="155457AC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tab/>
      </w:r>
      <w:r w:rsidRPr="005B20A4">
        <w:tab/>
      </w:r>
    </w:p>
    <w:p w14:paraId="5FB42D3C" w14:textId="77777777" w:rsidR="009F0662" w:rsidRPr="005B20A4" w:rsidRDefault="009F0662" w:rsidP="00A8566C">
      <w:pPr>
        <w:pStyle w:val="ac"/>
      </w:pPr>
      <w:r w:rsidRPr="005B20A4">
        <w:rPr>
          <w:rFonts w:hint="eastAsia"/>
        </w:rPr>
        <w:lastRenderedPageBreak/>
        <w:t>5</w:t>
      </w:r>
      <w:r w:rsidRPr="005B20A4">
        <w:rPr>
          <w:rFonts w:hint="eastAsia"/>
        </w:rPr>
        <w:t>、负责模块的流程图</w:t>
      </w:r>
    </w:p>
    <w:p w14:paraId="3ACC5E27" w14:textId="33B5983D" w:rsidR="0030329E" w:rsidRPr="00EE5C64" w:rsidRDefault="00727A1D" w:rsidP="00EE5C64">
      <w:pPr>
        <w:pStyle w:val="ac"/>
        <w:jc w:val="center"/>
        <w:rPr>
          <w:rFonts w:hint="eastAsia"/>
        </w:rPr>
      </w:pPr>
      <w:r w:rsidRPr="005B20A4">
        <w:drawing>
          <wp:inline distT="0" distB="0" distL="0" distR="0" wp14:anchorId="0FD269F6" wp14:editId="787AF350">
            <wp:extent cx="5274310" cy="6431280"/>
            <wp:effectExtent l="0" t="0" r="2540" b="7620"/>
            <wp:docPr id="19336142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614275" name=""/>
                    <pic:cNvPicPr/>
                  </pic:nvPicPr>
                  <pic:blipFill rotWithShape="1">
                    <a:blip r:embed="rId7"/>
                    <a:srcRect b="13154"/>
                    <a:stretch/>
                  </pic:blipFill>
                  <pic:spPr bwMode="auto">
                    <a:xfrm>
                      <a:off x="0" y="0"/>
                      <a:ext cx="5274310" cy="6431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5AA498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6</w:t>
      </w:r>
      <w:r w:rsidRPr="005B20A4">
        <w:rPr>
          <w:rFonts w:hint="eastAsia"/>
        </w:rPr>
        <w:t>、负责模块用到的数据库表：</w:t>
      </w:r>
      <w:r w:rsidRPr="005B20A4">
        <w:rPr>
          <w:rFonts w:hint="eastAsia"/>
        </w:rPr>
        <w:t>[</w:t>
      </w:r>
      <w:r w:rsidRPr="005B20A4">
        <w:rPr>
          <w:rFonts w:hint="eastAsia"/>
        </w:rPr>
        <w:t>若用到多张表了，可以绘制</w:t>
      </w:r>
      <w:r w:rsidRPr="005B20A4">
        <w:rPr>
          <w:rFonts w:hint="eastAsia"/>
        </w:rPr>
        <w:t>ER</w:t>
      </w:r>
      <w:r w:rsidRPr="005B20A4">
        <w:rPr>
          <w:rFonts w:hint="eastAsia"/>
        </w:rPr>
        <w:t>图</w:t>
      </w:r>
      <w:r w:rsidRPr="005B20A4">
        <w:rPr>
          <w:rFonts w:hint="eastAsia"/>
        </w:rPr>
        <w:t>]</w:t>
      </w:r>
    </w:p>
    <w:p w14:paraId="60695619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</w:r>
      <w:r w:rsidRPr="005B20A4">
        <w:rPr>
          <w:rFonts w:hint="eastAsia"/>
        </w:rPr>
        <w:t>表名、字段名、具体的约束等</w:t>
      </w:r>
    </w:p>
    <w:p w14:paraId="4418F917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tab/>
      </w:r>
    </w:p>
    <w:p w14:paraId="0D18B270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7</w:t>
      </w:r>
      <w:r w:rsidRPr="005B20A4">
        <w:rPr>
          <w:rFonts w:hint="eastAsia"/>
        </w:rPr>
        <w:t>、</w:t>
      </w:r>
      <w:r w:rsidRPr="005B20A4">
        <w:rPr>
          <w:rFonts w:hint="eastAsia"/>
        </w:rPr>
        <w:t>UML</w:t>
      </w:r>
      <w:r w:rsidRPr="005B20A4">
        <w:rPr>
          <w:rFonts w:hint="eastAsia"/>
        </w:rPr>
        <w:t>类图：模块用到的类名、属性、函数等，以及类之间的关系</w:t>
      </w:r>
    </w:p>
    <w:p w14:paraId="07822651" w14:textId="77777777" w:rsidR="009F0662" w:rsidRPr="005B20A4" w:rsidRDefault="009F0662" w:rsidP="00A8566C">
      <w:pPr>
        <w:pStyle w:val="ac"/>
        <w:rPr>
          <w:rFonts w:hint="eastAsia"/>
        </w:rPr>
      </w:pPr>
    </w:p>
    <w:p w14:paraId="2704AAAC" w14:textId="77777777" w:rsidR="009F0662" w:rsidRPr="005B20A4" w:rsidRDefault="009F0662" w:rsidP="00A8566C">
      <w:pPr>
        <w:pStyle w:val="ac"/>
        <w:rPr>
          <w:rFonts w:hint="eastAsia"/>
        </w:rPr>
      </w:pPr>
    </w:p>
    <w:p w14:paraId="791459A1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>8</w:t>
      </w:r>
      <w:r w:rsidRPr="005B20A4">
        <w:rPr>
          <w:rFonts w:hint="eastAsia"/>
        </w:rPr>
        <w:t>、网络通信用到的结构体</w:t>
      </w:r>
      <w:r w:rsidRPr="005B20A4">
        <w:rPr>
          <w:rFonts w:hint="eastAsia"/>
        </w:rPr>
        <w:t>[</w:t>
      </w:r>
      <w:r w:rsidRPr="005B20A4">
        <w:rPr>
          <w:rFonts w:hint="eastAsia"/>
        </w:rPr>
        <w:t>私有协议</w:t>
      </w:r>
      <w:r w:rsidRPr="005B20A4">
        <w:rPr>
          <w:rFonts w:hint="eastAsia"/>
        </w:rPr>
        <w:t>]</w:t>
      </w:r>
      <w:r w:rsidRPr="005B20A4">
        <w:rPr>
          <w:rFonts w:hint="eastAsia"/>
        </w:rPr>
        <w:t>：</w:t>
      </w:r>
    </w:p>
    <w:p w14:paraId="1CBF6AD4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</w:r>
      <w:r w:rsidRPr="005B20A4">
        <w:rPr>
          <w:rFonts w:hint="eastAsia"/>
        </w:rPr>
        <w:t>请求结构体</w:t>
      </w:r>
    </w:p>
    <w:p w14:paraId="76720BDF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</w:r>
      <w:r w:rsidRPr="005B20A4">
        <w:rPr>
          <w:rFonts w:hint="eastAsia"/>
        </w:rPr>
        <w:t>响应结构体</w:t>
      </w:r>
    </w:p>
    <w:p w14:paraId="103E6772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rPr>
          <w:rFonts w:hint="eastAsia"/>
        </w:rPr>
        <w:tab/>
      </w:r>
      <w:r w:rsidRPr="005B20A4">
        <w:rPr>
          <w:rFonts w:hint="eastAsia"/>
        </w:rPr>
        <w:t>以及需要用到的配套结构体</w:t>
      </w:r>
    </w:p>
    <w:p w14:paraId="45133696" w14:textId="77777777" w:rsidR="009F0662" w:rsidRPr="005B20A4" w:rsidRDefault="009F0662" w:rsidP="00A8566C">
      <w:pPr>
        <w:pStyle w:val="ac"/>
        <w:rPr>
          <w:rFonts w:hint="eastAsia"/>
        </w:rPr>
      </w:pPr>
      <w:r w:rsidRPr="005B20A4">
        <w:tab/>
      </w:r>
    </w:p>
    <w:p w14:paraId="716B072B" w14:textId="0D21FED9" w:rsidR="00AB270F" w:rsidRPr="005B20A4" w:rsidRDefault="009F0662" w:rsidP="00A8566C">
      <w:pPr>
        <w:pStyle w:val="ac"/>
        <w:rPr>
          <w:rFonts w:hint="eastAsia"/>
        </w:rPr>
      </w:pPr>
      <w:r w:rsidRPr="005B20A4">
        <w:tab/>
      </w:r>
    </w:p>
    <w:sectPr w:rsidR="00AB270F" w:rsidRPr="005B20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4ED3EE" w14:textId="77777777" w:rsidR="00CA6AF7" w:rsidRDefault="00CA6AF7" w:rsidP="0030329E">
      <w:pPr>
        <w:ind w:firstLine="400"/>
      </w:pPr>
      <w:r>
        <w:separator/>
      </w:r>
    </w:p>
  </w:endnote>
  <w:endnote w:type="continuationSeparator" w:id="0">
    <w:p w14:paraId="39F53AE7" w14:textId="77777777" w:rsidR="00CA6AF7" w:rsidRDefault="00CA6AF7" w:rsidP="0030329E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4339A" w14:textId="77777777" w:rsidR="0030329E" w:rsidRDefault="0030329E">
    <w:pPr>
      <w:pStyle w:val="af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F0AAFD" w14:textId="77777777" w:rsidR="0030329E" w:rsidRDefault="0030329E">
    <w:pPr>
      <w:pStyle w:val="af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6B4911" w14:textId="77777777" w:rsidR="0030329E" w:rsidRDefault="0030329E">
    <w:pPr>
      <w:pStyle w:val="af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A8DACF" w14:textId="77777777" w:rsidR="00CA6AF7" w:rsidRDefault="00CA6AF7" w:rsidP="0030329E">
      <w:pPr>
        <w:ind w:firstLine="400"/>
      </w:pPr>
      <w:r>
        <w:separator/>
      </w:r>
    </w:p>
  </w:footnote>
  <w:footnote w:type="continuationSeparator" w:id="0">
    <w:p w14:paraId="48380948" w14:textId="77777777" w:rsidR="00CA6AF7" w:rsidRDefault="00CA6AF7" w:rsidP="0030329E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8D7D18" w14:textId="77777777" w:rsidR="0030329E" w:rsidRDefault="0030329E">
    <w:pPr>
      <w:pStyle w:val="af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246D34" w14:textId="77777777" w:rsidR="0030329E" w:rsidRDefault="0030329E">
    <w:pPr>
      <w:pStyle w:val="af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F0ABC" w14:textId="77777777" w:rsidR="0030329E" w:rsidRDefault="0030329E">
    <w:pPr>
      <w:pStyle w:val="af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2774B"/>
    <w:multiLevelType w:val="multilevel"/>
    <w:tmpl w:val="E78A323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120752C4"/>
    <w:multiLevelType w:val="multilevel"/>
    <w:tmpl w:val="E29CF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474B4C"/>
    <w:multiLevelType w:val="multilevel"/>
    <w:tmpl w:val="02CEF97A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 w16cid:durableId="1688018317">
    <w:abstractNumId w:val="0"/>
  </w:num>
  <w:num w:numId="2" w16cid:durableId="470249725">
    <w:abstractNumId w:val="2"/>
  </w:num>
  <w:num w:numId="3" w16cid:durableId="1339963091">
    <w:abstractNumId w:val="2"/>
  </w:num>
  <w:num w:numId="4" w16cid:durableId="1294403469">
    <w:abstractNumId w:val="2"/>
  </w:num>
  <w:num w:numId="5" w16cid:durableId="1358048256">
    <w:abstractNumId w:val="2"/>
  </w:num>
  <w:num w:numId="6" w16cid:durableId="2054696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662"/>
    <w:rsid w:val="000563ED"/>
    <w:rsid w:val="001229B2"/>
    <w:rsid w:val="00166166"/>
    <w:rsid w:val="00180F27"/>
    <w:rsid w:val="001D35CF"/>
    <w:rsid w:val="001F0667"/>
    <w:rsid w:val="0029630B"/>
    <w:rsid w:val="002A5335"/>
    <w:rsid w:val="002C5D68"/>
    <w:rsid w:val="002F1C3D"/>
    <w:rsid w:val="00300FF6"/>
    <w:rsid w:val="0030329E"/>
    <w:rsid w:val="00366E30"/>
    <w:rsid w:val="00376CE8"/>
    <w:rsid w:val="00392D6D"/>
    <w:rsid w:val="003A4057"/>
    <w:rsid w:val="003C0E5F"/>
    <w:rsid w:val="00425589"/>
    <w:rsid w:val="00452264"/>
    <w:rsid w:val="004D16A6"/>
    <w:rsid w:val="004F2172"/>
    <w:rsid w:val="0058385C"/>
    <w:rsid w:val="00596388"/>
    <w:rsid w:val="005B20A4"/>
    <w:rsid w:val="00620D5A"/>
    <w:rsid w:val="00691A1F"/>
    <w:rsid w:val="00692426"/>
    <w:rsid w:val="006A1740"/>
    <w:rsid w:val="006B42E8"/>
    <w:rsid w:val="006C5BE2"/>
    <w:rsid w:val="00707B6D"/>
    <w:rsid w:val="00727A1D"/>
    <w:rsid w:val="00736B48"/>
    <w:rsid w:val="00742EF4"/>
    <w:rsid w:val="007D6CE2"/>
    <w:rsid w:val="0085787C"/>
    <w:rsid w:val="008C4E17"/>
    <w:rsid w:val="008E6FA0"/>
    <w:rsid w:val="00924CAC"/>
    <w:rsid w:val="009D7E74"/>
    <w:rsid w:val="009E5B00"/>
    <w:rsid w:val="009F0662"/>
    <w:rsid w:val="00A21DB4"/>
    <w:rsid w:val="00A60228"/>
    <w:rsid w:val="00A8566C"/>
    <w:rsid w:val="00AB270F"/>
    <w:rsid w:val="00AD6991"/>
    <w:rsid w:val="00AE5287"/>
    <w:rsid w:val="00B3728D"/>
    <w:rsid w:val="00BC3CFC"/>
    <w:rsid w:val="00C274E4"/>
    <w:rsid w:val="00C4622D"/>
    <w:rsid w:val="00CA6AF7"/>
    <w:rsid w:val="00CB2EEA"/>
    <w:rsid w:val="00CF33C1"/>
    <w:rsid w:val="00D41245"/>
    <w:rsid w:val="00D94720"/>
    <w:rsid w:val="00DA68F6"/>
    <w:rsid w:val="00E0605D"/>
    <w:rsid w:val="00E30BB6"/>
    <w:rsid w:val="00E53D09"/>
    <w:rsid w:val="00EA6908"/>
    <w:rsid w:val="00ED2101"/>
    <w:rsid w:val="00EE5C64"/>
    <w:rsid w:val="00EF6CC3"/>
    <w:rsid w:val="00F82732"/>
    <w:rsid w:val="00FF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814EE"/>
  <w15:chartTrackingRefBased/>
  <w15:docId w15:val="{AC5843C3-4AE8-4A5A-BA43-9DD0D149A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ind w:firstLineChars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摘要正文"/>
    <w:qFormat/>
    <w:rsid w:val="00596388"/>
  </w:style>
  <w:style w:type="paragraph" w:styleId="1">
    <w:name w:val="heading 1"/>
    <w:basedOn w:val="a"/>
    <w:next w:val="a"/>
    <w:link w:val="10"/>
    <w:autoRedefine/>
    <w:uiPriority w:val="9"/>
    <w:qFormat/>
    <w:rsid w:val="00A60228"/>
    <w:pPr>
      <w:keepNext/>
      <w:keepLines/>
      <w:numPr>
        <w:numId w:val="5"/>
      </w:numPr>
      <w:spacing w:beforeLines="100" w:before="100" w:afterLines="100" w:after="100" w:line="300" w:lineRule="auto"/>
      <w:ind w:firstLineChars="0" w:firstLine="0"/>
      <w:jc w:val="center"/>
      <w:outlineLvl w:val="0"/>
    </w:pPr>
    <w:rPr>
      <w:rFonts w:eastAsia="黑体" w:cstheme="majorBidi"/>
      <w:color w:val="000000" w:themeColor="text1"/>
      <w:sz w:val="32"/>
      <w:szCs w:val="48"/>
    </w:rPr>
  </w:style>
  <w:style w:type="paragraph" w:styleId="2">
    <w:name w:val="heading 2"/>
    <w:basedOn w:val="1"/>
    <w:link w:val="20"/>
    <w:autoRedefine/>
    <w:uiPriority w:val="9"/>
    <w:unhideWhenUsed/>
    <w:qFormat/>
    <w:rsid w:val="00AE5287"/>
    <w:pPr>
      <w:numPr>
        <w:ilvl w:val="1"/>
      </w:numPr>
      <w:spacing w:beforeLines="50" w:before="50" w:afterLines="50" w:after="50" w:line="360" w:lineRule="auto"/>
      <w:jc w:val="left"/>
      <w:outlineLvl w:val="1"/>
    </w:pPr>
    <w:rPr>
      <w:sz w:val="28"/>
      <w:szCs w:val="40"/>
    </w:rPr>
  </w:style>
  <w:style w:type="paragraph" w:styleId="3">
    <w:name w:val="heading 3"/>
    <w:basedOn w:val="2"/>
    <w:link w:val="30"/>
    <w:autoRedefine/>
    <w:uiPriority w:val="9"/>
    <w:unhideWhenUsed/>
    <w:qFormat/>
    <w:rsid w:val="00AE5287"/>
    <w:pPr>
      <w:numPr>
        <w:ilvl w:val="2"/>
        <w:numId w:val="2"/>
      </w:numPr>
      <w:spacing w:before="289" w:after="289"/>
      <w:outlineLvl w:val="2"/>
    </w:pPr>
    <w:rPr>
      <w:rFonts w:cs="Times New Roman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0662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066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066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066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066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066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85787C"/>
    <w:pPr>
      <w:ind w:firstLineChars="0"/>
    </w:pPr>
    <w:rPr>
      <w:kern w:val="0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customStyle="1" w:styleId="a4">
    <w:name w:val="图表标题"/>
    <w:basedOn w:val="a"/>
    <w:link w:val="a5"/>
    <w:qFormat/>
    <w:rsid w:val="002A5335"/>
    <w:pPr>
      <w:ind w:firstLine="480"/>
      <w:jc w:val="center"/>
    </w:pPr>
    <w:rPr>
      <w:b/>
      <w:shd w:val="clear" w:color="auto" w:fill="FFFFFF"/>
    </w:rPr>
  </w:style>
  <w:style w:type="character" w:customStyle="1" w:styleId="a5">
    <w:name w:val="图表标题 字符"/>
    <w:basedOn w:val="a0"/>
    <w:link w:val="a4"/>
    <w:rsid w:val="002A5335"/>
    <w:rPr>
      <w:rFonts w:ascii="Times New Roman" w:eastAsia="宋体" w:hAnsi="Times New Roman"/>
      <w:b/>
      <w:sz w:val="21"/>
      <w:szCs w:val="22"/>
    </w:rPr>
  </w:style>
  <w:style w:type="table" w:customStyle="1" w:styleId="11">
    <w:name w:val="三线表1"/>
    <w:basedOn w:val="a1"/>
    <w:uiPriority w:val="99"/>
    <w:qFormat/>
    <w:rsid w:val="00DA68F6"/>
    <w:pPr>
      <w:ind w:firstLineChars="0"/>
    </w:pPr>
    <w:rPr>
      <w:sz w:val="21"/>
      <w:szCs w:val="22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a6">
    <w:name w:val="表格样式"/>
    <w:basedOn w:val="a1"/>
    <w:uiPriority w:val="99"/>
    <w:rsid w:val="00620D5A"/>
    <w:pPr>
      <w:ind w:firstLineChars="0"/>
    </w:pPr>
    <w:rPr>
      <w:kern w:val="0"/>
      <w:sz w:val="21"/>
    </w:rPr>
    <w:tblPr>
      <w:jc w:val="center"/>
    </w:tblPr>
    <w:trPr>
      <w:jc w:val="center"/>
    </w:trPr>
  </w:style>
  <w:style w:type="paragraph" w:customStyle="1" w:styleId="a7">
    <w:name w:val="表格字体样式"/>
    <w:basedOn w:val="a4"/>
    <w:link w:val="a8"/>
    <w:qFormat/>
    <w:rsid w:val="00620D5A"/>
    <w:pPr>
      <w:spacing w:before="120"/>
      <w:ind w:firstLine="422"/>
    </w:pPr>
    <w:rPr>
      <w:b w:val="0"/>
    </w:rPr>
  </w:style>
  <w:style w:type="character" w:customStyle="1" w:styleId="a8">
    <w:name w:val="表格字体样式 字符"/>
    <w:basedOn w:val="a5"/>
    <w:link w:val="a7"/>
    <w:rsid w:val="00620D5A"/>
    <w:rPr>
      <w:rFonts w:ascii="Times New Roman" w:eastAsia="宋体" w:hAnsi="Times New Roman"/>
      <w:b w:val="0"/>
      <w:bCs w:val="0"/>
      <w:color w:val="000000"/>
      <w:sz w:val="21"/>
      <w:szCs w:val="22"/>
    </w:rPr>
  </w:style>
  <w:style w:type="character" w:customStyle="1" w:styleId="a9">
    <w:name w:val="表格样式 字符"/>
    <w:basedOn w:val="a0"/>
    <w:rsid w:val="00924CAC"/>
    <w:rPr>
      <w:rFonts w:cs="宋体"/>
      <w:color w:val="000000"/>
      <w:sz w:val="21"/>
      <w:szCs w:val="22"/>
    </w:rPr>
  </w:style>
  <w:style w:type="paragraph" w:customStyle="1" w:styleId="aa">
    <w:name w:val="公式"/>
    <w:basedOn w:val="a"/>
    <w:link w:val="ab"/>
    <w:qFormat/>
    <w:rsid w:val="0058385C"/>
    <w:pPr>
      <w:tabs>
        <w:tab w:val="center" w:pos="4150"/>
        <w:tab w:val="right" w:pos="8301"/>
      </w:tabs>
      <w:jc w:val="center"/>
      <w:textAlignment w:val="center"/>
    </w:pPr>
    <w:rPr>
      <w:rFonts w:eastAsiaTheme="minorEastAsia"/>
      <w:szCs w:val="32"/>
    </w:rPr>
  </w:style>
  <w:style w:type="character" w:customStyle="1" w:styleId="ab">
    <w:name w:val="公式 字符"/>
    <w:basedOn w:val="a0"/>
    <w:link w:val="aa"/>
    <w:rsid w:val="0058385C"/>
    <w:rPr>
      <w:szCs w:val="32"/>
    </w:rPr>
  </w:style>
  <w:style w:type="paragraph" w:customStyle="1" w:styleId="ac">
    <w:name w:val="论文正文"/>
    <w:basedOn w:val="a"/>
    <w:next w:val="a"/>
    <w:link w:val="ad"/>
    <w:autoRedefine/>
    <w:qFormat/>
    <w:rsid w:val="00A8566C"/>
    <w:pPr>
      <w:spacing w:before="156" w:after="156" w:line="360" w:lineRule="auto"/>
      <w:ind w:firstLine="480"/>
      <w:jc w:val="both"/>
    </w:pPr>
    <w:rPr>
      <w:rFonts w:cstheme="minorBidi"/>
      <w:bCs/>
      <w:snapToGrid w:val="0"/>
      <w:sz w:val="24"/>
      <w:szCs w:val="24"/>
    </w:rPr>
  </w:style>
  <w:style w:type="character" w:customStyle="1" w:styleId="ad">
    <w:name w:val="论文正文 字符"/>
    <w:basedOn w:val="a0"/>
    <w:link w:val="ac"/>
    <w:rsid w:val="00A8566C"/>
    <w:rPr>
      <w:rFonts w:cstheme="minorBidi"/>
      <w:bCs/>
      <w:snapToGrid w:val="0"/>
      <w:sz w:val="24"/>
      <w:szCs w:val="24"/>
    </w:rPr>
  </w:style>
  <w:style w:type="paragraph" w:styleId="ae">
    <w:name w:val="Title"/>
    <w:basedOn w:val="a"/>
    <w:next w:val="a"/>
    <w:link w:val="af"/>
    <w:autoRedefine/>
    <w:uiPriority w:val="10"/>
    <w:qFormat/>
    <w:rsid w:val="00A60228"/>
    <w:pPr>
      <w:spacing w:beforeLines="100" w:before="100" w:afterLines="100" w:after="100" w:line="300" w:lineRule="auto"/>
      <w:ind w:firstLineChars="0"/>
      <w:contextualSpacing/>
      <w:jc w:val="center"/>
      <w:outlineLvl w:val="0"/>
    </w:pPr>
    <w:rPr>
      <w:rFonts w:eastAsia="黑体" w:cstheme="majorBidi"/>
      <w:b/>
      <w:spacing w:val="-10"/>
      <w:kern w:val="28"/>
      <w:sz w:val="32"/>
      <w:szCs w:val="56"/>
    </w:rPr>
  </w:style>
  <w:style w:type="character" w:customStyle="1" w:styleId="af">
    <w:name w:val="标题 字符"/>
    <w:basedOn w:val="a0"/>
    <w:link w:val="ae"/>
    <w:uiPriority w:val="10"/>
    <w:rsid w:val="00A60228"/>
    <w:rPr>
      <w:rFonts w:ascii="Times New Roman" w:eastAsia="黑体" w:hAnsi="Times New Roman" w:cstheme="majorBidi"/>
      <w:b/>
      <w:snapToGrid w:val="0"/>
      <w:spacing w:val="-10"/>
      <w:kern w:val="28"/>
      <w:sz w:val="32"/>
      <w:szCs w:val="56"/>
    </w:rPr>
  </w:style>
  <w:style w:type="character" w:customStyle="1" w:styleId="20">
    <w:name w:val="标题 2 字符"/>
    <w:basedOn w:val="a0"/>
    <w:link w:val="2"/>
    <w:uiPriority w:val="9"/>
    <w:rsid w:val="00AE5287"/>
    <w:rPr>
      <w:rFonts w:ascii="Times New Roman" w:eastAsia="黑体" w:hAnsi="Times New Roman" w:cstheme="majorBidi"/>
      <w:snapToGrid w:val="0"/>
      <w:color w:val="000000" w:themeColor="text1"/>
      <w:kern w:val="0"/>
      <w:sz w:val="28"/>
      <w:szCs w:val="40"/>
    </w:rPr>
  </w:style>
  <w:style w:type="paragraph" w:customStyle="1" w:styleId="31">
    <w:name w:val="标题3"/>
    <w:basedOn w:val="3"/>
    <w:autoRedefine/>
    <w:qFormat/>
    <w:rsid w:val="00AE5287"/>
    <w:pPr>
      <w:ind w:left="0" w:firstLine="0"/>
    </w:pPr>
  </w:style>
  <w:style w:type="character" w:customStyle="1" w:styleId="30">
    <w:name w:val="标题 3 字符"/>
    <w:basedOn w:val="a0"/>
    <w:link w:val="3"/>
    <w:uiPriority w:val="9"/>
    <w:rsid w:val="00AE5287"/>
    <w:rPr>
      <w:rFonts w:ascii="Times New Roman" w:eastAsia="黑体" w:hAnsi="Times New Roman" w:cs="Times New Roman"/>
      <w:snapToGrid w:val="0"/>
      <w:color w:val="000000" w:themeColor="text1"/>
      <w:kern w:val="0"/>
      <w:szCs w:val="24"/>
    </w:rPr>
  </w:style>
  <w:style w:type="character" w:customStyle="1" w:styleId="10">
    <w:name w:val="标题 1 字符"/>
    <w:basedOn w:val="a0"/>
    <w:link w:val="1"/>
    <w:uiPriority w:val="9"/>
    <w:rsid w:val="00A60228"/>
    <w:rPr>
      <w:rFonts w:ascii="Times New Roman" w:eastAsia="黑体" w:hAnsi="Times New Roman" w:cstheme="majorBidi"/>
      <w:snapToGrid w:val="0"/>
      <w:color w:val="000000" w:themeColor="text1"/>
      <w:kern w:val="0"/>
      <w:sz w:val="32"/>
      <w:szCs w:val="48"/>
    </w:rPr>
  </w:style>
  <w:style w:type="paragraph" w:customStyle="1" w:styleId="12">
    <w:name w:val="论文正文1"/>
    <w:basedOn w:val="a"/>
    <w:next w:val="a"/>
    <w:link w:val="13"/>
    <w:autoRedefine/>
    <w:qFormat/>
    <w:rsid w:val="00AE5287"/>
    <w:rPr>
      <w:bCs/>
      <w:snapToGrid w:val="0"/>
      <w:szCs w:val="24"/>
    </w:rPr>
  </w:style>
  <w:style w:type="character" w:customStyle="1" w:styleId="13">
    <w:name w:val="论文正文1 字符"/>
    <w:basedOn w:val="a0"/>
    <w:link w:val="12"/>
    <w:rsid w:val="00AE5287"/>
    <w:rPr>
      <w:rFonts w:ascii="Times New Roman" w:eastAsia="宋体" w:hAnsi="Times New Roman" w:cs="Times New Roman"/>
      <w:bCs/>
      <w:szCs w:val="24"/>
    </w:rPr>
  </w:style>
  <w:style w:type="paragraph" w:customStyle="1" w:styleId="af0">
    <w:name w:val="一级标题"/>
    <w:basedOn w:val="1"/>
    <w:link w:val="af1"/>
    <w:autoRedefine/>
    <w:qFormat/>
    <w:rsid w:val="00AE5287"/>
    <w:rPr>
      <w:rFonts w:cs="Times New Roman"/>
      <w:snapToGrid w:val="0"/>
      <w:szCs w:val="24"/>
    </w:rPr>
  </w:style>
  <w:style w:type="character" w:customStyle="1" w:styleId="af1">
    <w:name w:val="一级标题 字符"/>
    <w:basedOn w:val="10"/>
    <w:link w:val="af0"/>
    <w:rsid w:val="00AE5287"/>
    <w:rPr>
      <w:rFonts w:ascii="Times New Roman" w:eastAsia="黑体" w:hAnsi="Times New Roman" w:cs="Times New Roman"/>
      <w:snapToGrid/>
      <w:color w:val="000000" w:themeColor="text1"/>
      <w:kern w:val="0"/>
      <w:sz w:val="32"/>
      <w:szCs w:val="24"/>
    </w:rPr>
  </w:style>
  <w:style w:type="character" w:styleId="af2">
    <w:name w:val="Hyperlink"/>
    <w:uiPriority w:val="99"/>
    <w:qFormat/>
    <w:rsid w:val="00CF33C1"/>
    <w:rPr>
      <w:rFonts w:ascii="Times New Roman" w:eastAsia="宋体" w:hAnsi="Times New Roman"/>
      <w:b w:val="0"/>
      <w:i w:val="0"/>
      <w:color w:val="000000" w:themeColor="text1"/>
      <w:sz w:val="24"/>
      <w:u w:val="single"/>
    </w:rPr>
  </w:style>
  <w:style w:type="character" w:customStyle="1" w:styleId="40">
    <w:name w:val="标题 4 字符"/>
    <w:basedOn w:val="a0"/>
    <w:link w:val="4"/>
    <w:uiPriority w:val="9"/>
    <w:semiHidden/>
    <w:rsid w:val="009F0662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F0662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F0662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F0662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F0662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F0662"/>
    <w:rPr>
      <w:rFonts w:asciiTheme="minorHAnsi" w:eastAsiaTheme="majorEastAsia" w:hAnsiTheme="minorHAnsi" w:cstheme="majorBidi"/>
      <w:color w:val="595959" w:themeColor="text1" w:themeTint="A6"/>
    </w:rPr>
  </w:style>
  <w:style w:type="paragraph" w:styleId="af3">
    <w:name w:val="Subtitle"/>
    <w:basedOn w:val="a"/>
    <w:next w:val="a"/>
    <w:link w:val="af4"/>
    <w:uiPriority w:val="11"/>
    <w:qFormat/>
    <w:rsid w:val="009F0662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f4">
    <w:name w:val="副标题 字符"/>
    <w:basedOn w:val="a0"/>
    <w:link w:val="af3"/>
    <w:uiPriority w:val="11"/>
    <w:rsid w:val="009F06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5">
    <w:name w:val="Quote"/>
    <w:basedOn w:val="a"/>
    <w:next w:val="a"/>
    <w:link w:val="af6"/>
    <w:uiPriority w:val="29"/>
    <w:qFormat/>
    <w:rsid w:val="009F06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6">
    <w:name w:val="引用 字符"/>
    <w:basedOn w:val="a0"/>
    <w:link w:val="af5"/>
    <w:uiPriority w:val="29"/>
    <w:rsid w:val="009F0662"/>
    <w:rPr>
      <w:i/>
      <w:iCs/>
      <w:color w:val="404040" w:themeColor="text1" w:themeTint="BF"/>
    </w:rPr>
  </w:style>
  <w:style w:type="paragraph" w:styleId="af7">
    <w:name w:val="List Paragraph"/>
    <w:basedOn w:val="a"/>
    <w:uiPriority w:val="34"/>
    <w:qFormat/>
    <w:rsid w:val="009F0662"/>
    <w:pPr>
      <w:ind w:left="720"/>
      <w:contextualSpacing/>
    </w:pPr>
  </w:style>
  <w:style w:type="character" w:styleId="af8">
    <w:name w:val="Intense Emphasis"/>
    <w:basedOn w:val="a0"/>
    <w:uiPriority w:val="21"/>
    <w:qFormat/>
    <w:rsid w:val="009F0662"/>
    <w:rPr>
      <w:i/>
      <w:iCs/>
      <w:color w:val="0F4761" w:themeColor="accent1" w:themeShade="BF"/>
    </w:rPr>
  </w:style>
  <w:style w:type="paragraph" w:styleId="af9">
    <w:name w:val="Intense Quote"/>
    <w:basedOn w:val="a"/>
    <w:next w:val="a"/>
    <w:link w:val="afa"/>
    <w:uiPriority w:val="30"/>
    <w:qFormat/>
    <w:rsid w:val="009F06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a">
    <w:name w:val="明显引用 字符"/>
    <w:basedOn w:val="a0"/>
    <w:link w:val="af9"/>
    <w:uiPriority w:val="30"/>
    <w:rsid w:val="009F0662"/>
    <w:rPr>
      <w:i/>
      <w:iCs/>
      <w:color w:val="0F4761" w:themeColor="accent1" w:themeShade="BF"/>
    </w:rPr>
  </w:style>
  <w:style w:type="character" w:styleId="afb">
    <w:name w:val="Intense Reference"/>
    <w:basedOn w:val="a0"/>
    <w:uiPriority w:val="32"/>
    <w:qFormat/>
    <w:rsid w:val="009F0662"/>
    <w:rPr>
      <w:b/>
      <w:bCs/>
      <w:smallCaps/>
      <w:color w:val="0F4761" w:themeColor="accent1" w:themeShade="BF"/>
      <w:spacing w:val="5"/>
    </w:rPr>
  </w:style>
  <w:style w:type="paragraph" w:styleId="afc">
    <w:name w:val="header"/>
    <w:basedOn w:val="a"/>
    <w:link w:val="afd"/>
    <w:uiPriority w:val="99"/>
    <w:unhideWhenUsed/>
    <w:rsid w:val="003032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d">
    <w:name w:val="页眉 字符"/>
    <w:basedOn w:val="a0"/>
    <w:link w:val="afc"/>
    <w:uiPriority w:val="99"/>
    <w:rsid w:val="0030329E"/>
    <w:rPr>
      <w:sz w:val="18"/>
      <w:szCs w:val="18"/>
    </w:rPr>
  </w:style>
  <w:style w:type="paragraph" w:styleId="afe">
    <w:name w:val="footer"/>
    <w:basedOn w:val="a"/>
    <w:link w:val="aff"/>
    <w:uiPriority w:val="99"/>
    <w:unhideWhenUsed/>
    <w:rsid w:val="0030329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f">
    <w:name w:val="页脚 字符"/>
    <w:basedOn w:val="a0"/>
    <w:link w:val="afe"/>
    <w:uiPriority w:val="99"/>
    <w:rsid w:val="003032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70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 XUE</dc:creator>
  <cp:keywords/>
  <dc:description/>
  <cp:lastModifiedBy>. XUE</cp:lastModifiedBy>
  <cp:revision>6</cp:revision>
  <dcterms:created xsi:type="dcterms:W3CDTF">2025-08-21T04:07:00Z</dcterms:created>
  <dcterms:modified xsi:type="dcterms:W3CDTF">2025-08-22T01:38:00Z</dcterms:modified>
</cp:coreProperties>
</file>